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5" w:type="dxa"/>
        <w:tblCellSpacing w:w="0" w:type="dxa"/>
        <w:shd w:val="clear" w:color="auto" w:fill="DADA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735B7A" w:rsidRPr="00B07F36" w14:paraId="501169AC" w14:textId="77777777" w:rsidTr="00735B7A">
        <w:trPr>
          <w:trHeight w:val="1965"/>
          <w:tblCellSpacing w:w="0" w:type="dxa"/>
        </w:trPr>
        <w:tc>
          <w:tcPr>
            <w:tcW w:w="9465" w:type="dxa"/>
            <w:shd w:val="clear" w:color="auto" w:fill="auto"/>
            <w:hideMark/>
          </w:tcPr>
          <w:p w14:paraId="4DDE1213" w14:textId="77777777" w:rsidR="00735B7A" w:rsidRPr="0040184A" w:rsidRDefault="00735B7A" w:rsidP="005D4A4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УТВЕРЖДЕНО</w:t>
            </w:r>
          </w:p>
          <w:p w14:paraId="5B685025" w14:textId="77777777" w:rsidR="00735B7A" w:rsidRPr="0040184A" w:rsidRDefault="00735B7A" w:rsidP="005D4A4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Попечительским советом </w:t>
            </w:r>
          </w:p>
          <w:p w14:paraId="4BD79533" w14:textId="77777777" w:rsidR="00735B7A" w:rsidRPr="0040184A" w:rsidRDefault="00735B7A" w:rsidP="005D4A4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государственного автономного учреждения</w:t>
            </w:r>
          </w:p>
          <w:p w14:paraId="2883A5BD" w14:textId="77777777" w:rsidR="00735B7A" w:rsidRPr="0040184A" w:rsidRDefault="00735B7A" w:rsidP="005D4A4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Новосибирской области </w:t>
            </w:r>
          </w:p>
          <w:p w14:paraId="5D79FFD3" w14:textId="77777777" w:rsidR="00735B7A" w:rsidRPr="0040184A" w:rsidRDefault="00735B7A" w:rsidP="005D4A4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>«Дом ветеранов Новосибирской области»</w:t>
            </w:r>
          </w:p>
          <w:p w14:paraId="2C583C63" w14:textId="0D0DAA17" w:rsidR="00735B7A" w:rsidRPr="0040184A" w:rsidRDefault="00735B7A" w:rsidP="005D4A4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D32ACE"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 </w:t>
            </w:r>
            <w:r w:rsidR="00430912"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C549A5"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30912"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>января</w:t>
            </w:r>
            <w:r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32ACE"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430912"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4018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470FBECE" w14:textId="77777777" w:rsidR="00735B7A" w:rsidRDefault="00735B7A" w:rsidP="00CD5344">
      <w:pPr>
        <w:spacing w:after="0" w:line="240" w:lineRule="auto"/>
        <w:jc w:val="center"/>
      </w:pPr>
    </w:p>
    <w:p w14:paraId="4217BE13" w14:textId="4590EEC4" w:rsidR="004317CB" w:rsidRDefault="004317CB" w:rsidP="00CD5344">
      <w:pPr>
        <w:spacing w:after="0" w:line="240" w:lineRule="auto"/>
        <w:jc w:val="center"/>
      </w:pPr>
      <w:r>
        <w:t>Отчет о деятельности Попечительского совета за 20</w:t>
      </w:r>
      <w:r w:rsidR="00D32ACE">
        <w:t>2</w:t>
      </w:r>
      <w:r w:rsidR="00E8475F">
        <w:t>4</w:t>
      </w:r>
      <w:r>
        <w:t xml:space="preserve"> год</w:t>
      </w:r>
      <w:r w:rsidR="00D32ACE">
        <w:t>а</w:t>
      </w:r>
    </w:p>
    <w:p w14:paraId="23E3C58E" w14:textId="77777777" w:rsidR="004317CB" w:rsidRDefault="004317CB" w:rsidP="00CD5344">
      <w:pPr>
        <w:spacing w:after="0" w:line="240" w:lineRule="auto"/>
        <w:jc w:val="center"/>
      </w:pPr>
      <w:r>
        <w:t>государственного автономного учреждения Новосибирской</w:t>
      </w:r>
    </w:p>
    <w:p w14:paraId="741EAC94" w14:textId="77777777" w:rsidR="004317CB" w:rsidRDefault="004317CB" w:rsidP="00CD5344">
      <w:pPr>
        <w:spacing w:after="0" w:line="240" w:lineRule="auto"/>
        <w:jc w:val="center"/>
      </w:pPr>
      <w:r>
        <w:t>области «Дом ветеранов Новосибирской области</w:t>
      </w:r>
      <w:r w:rsidR="00CD5344">
        <w:t>»</w:t>
      </w:r>
    </w:p>
    <w:p w14:paraId="57CF9B5B" w14:textId="77777777" w:rsidR="00CD5344" w:rsidRDefault="00CD5344" w:rsidP="00CD5344">
      <w:pPr>
        <w:spacing w:after="0" w:line="240" w:lineRule="auto"/>
        <w:jc w:val="center"/>
      </w:pPr>
    </w:p>
    <w:p w14:paraId="15573CF8" w14:textId="77777777" w:rsidR="00E8475F" w:rsidRDefault="004317CB" w:rsidP="00E8475F">
      <w:pPr>
        <w:spacing w:after="0" w:line="240" w:lineRule="auto"/>
        <w:ind w:firstLine="851"/>
        <w:jc w:val="both"/>
      </w:pPr>
      <w:r>
        <w:t xml:space="preserve">Государственное автономное учреждение Новосибирской области «Дом ветеранов Новосибирской области» создано для выполнения работ, оказания услуг в целях </w:t>
      </w:r>
      <w:r w:rsidR="00CD5344">
        <w:t>обеспечения реализации,</w:t>
      </w:r>
      <w:r>
        <w:t xml:space="preserve"> предусмотренных законодательством Российской Федерации полномочий органов государственной власти Новосибирской области (государственных органов) в сфере социальной защиты населения. </w:t>
      </w:r>
    </w:p>
    <w:p w14:paraId="7A235724" w14:textId="68F5A853" w:rsidR="00E8475F" w:rsidRDefault="00E8475F" w:rsidP="00E8475F">
      <w:pPr>
        <w:spacing w:after="0" w:line="240" w:lineRule="auto"/>
        <w:ind w:firstLine="851"/>
        <w:jc w:val="both"/>
      </w:pPr>
      <w:r>
        <w:rPr>
          <w:lang w:eastAsia="ru-RU"/>
        </w:rPr>
        <w:t>Социальное обслуживание проживающих осуществлялось на основании государственного задания № 13, утвержденного приказом министерства труда и социального развития Новосибирской области от 27.12.2024 года № 2399.</w:t>
      </w:r>
    </w:p>
    <w:p w14:paraId="528B11FA" w14:textId="5426BBB0" w:rsidR="006F4563" w:rsidRDefault="004317CB" w:rsidP="00E8475F">
      <w:pPr>
        <w:spacing w:after="0" w:line="240" w:lineRule="auto"/>
        <w:ind w:firstLine="851"/>
        <w:jc w:val="both"/>
      </w:pPr>
      <w:r>
        <w:t xml:space="preserve">В целях дальнейшего развития учреждения, совершенствования социального обслуживания, улучшения условий оказания предоставляемых социальных услуг, а также привлечения внебюджетных финансовых ресурсов для обеспечения деятельности учреждения создан и функционирует </w:t>
      </w:r>
      <w:r w:rsidRPr="004317CB">
        <w:t>Попечительский совет</w:t>
      </w:r>
      <w:r w:rsidR="00623A63">
        <w:t>.</w:t>
      </w:r>
    </w:p>
    <w:p w14:paraId="6CFB380F" w14:textId="36EE61DE" w:rsidR="00E8475F" w:rsidRDefault="00E8475F" w:rsidP="00E8475F">
      <w:pPr>
        <w:spacing w:after="0" w:line="240" w:lineRule="auto"/>
        <w:ind w:firstLine="851"/>
        <w:jc w:val="both"/>
      </w:pPr>
      <w:r>
        <w:t>Заседания Попечительского совета оформляются протоколами, размещаются в сети «Интернет».</w:t>
      </w:r>
    </w:p>
    <w:p w14:paraId="7E4C35E7" w14:textId="77777777" w:rsidR="004317CB" w:rsidRDefault="004317CB" w:rsidP="000737A7">
      <w:pPr>
        <w:spacing w:after="0" w:line="240" w:lineRule="auto"/>
        <w:ind w:firstLine="851"/>
        <w:jc w:val="both"/>
      </w:pPr>
      <w:r>
        <w:t>Основными задачами Попечительского совета являются:</w:t>
      </w:r>
    </w:p>
    <w:p w14:paraId="4CBCCD36" w14:textId="77777777" w:rsidR="004317CB" w:rsidRDefault="004317CB" w:rsidP="00CD5344">
      <w:pPr>
        <w:spacing w:after="0" w:line="240" w:lineRule="auto"/>
        <w:jc w:val="both"/>
      </w:pPr>
      <w:r>
        <w:t>•</w:t>
      </w:r>
      <w:r>
        <w:tab/>
        <w:t>содействие в решении текущих и перспективных задач развития и эффективного функционирования учреждения, улучшения качества его работы;</w:t>
      </w:r>
    </w:p>
    <w:p w14:paraId="021978D9" w14:textId="77777777" w:rsidR="004317CB" w:rsidRDefault="004317CB" w:rsidP="00CD5344">
      <w:pPr>
        <w:spacing w:after="0" w:line="240" w:lineRule="auto"/>
        <w:jc w:val="both"/>
      </w:pPr>
      <w:r>
        <w:t>•</w:t>
      </w:r>
      <w:r>
        <w:tab/>
        <w:t>содействие в привлечении финансовых и материальных средств для обеспечения деятельности учреждения;</w:t>
      </w:r>
    </w:p>
    <w:p w14:paraId="263DC359" w14:textId="77777777" w:rsidR="004317CB" w:rsidRDefault="004317CB" w:rsidP="00CD5344">
      <w:pPr>
        <w:spacing w:after="0" w:line="240" w:lineRule="auto"/>
        <w:jc w:val="both"/>
      </w:pPr>
      <w:r>
        <w:t>•</w:t>
      </w:r>
      <w:r>
        <w:tab/>
        <w:t>содействие в совершенствовании материально-технической базы учреждения;</w:t>
      </w:r>
    </w:p>
    <w:p w14:paraId="2A7BEEC0" w14:textId="77777777" w:rsidR="004317CB" w:rsidRDefault="004317CB" w:rsidP="00CD5344">
      <w:pPr>
        <w:spacing w:after="0" w:line="240" w:lineRule="auto"/>
        <w:jc w:val="both"/>
      </w:pPr>
      <w:r>
        <w:t>•</w:t>
      </w:r>
      <w:r>
        <w:tab/>
        <w:t>содействие в улучшении качества предоставляемых социальных услуг;</w:t>
      </w:r>
    </w:p>
    <w:p w14:paraId="6F82F5D1" w14:textId="77777777" w:rsidR="004317CB" w:rsidRDefault="004317CB" w:rsidP="00CD5344">
      <w:pPr>
        <w:spacing w:after="0" w:line="240" w:lineRule="auto"/>
        <w:jc w:val="both"/>
      </w:pPr>
      <w:r>
        <w:t>•</w:t>
      </w:r>
      <w:r>
        <w:tab/>
        <w:t>содействие в повышении квалификации работников, стимулировании их профессионального развития;</w:t>
      </w:r>
    </w:p>
    <w:p w14:paraId="0E1D4A5D" w14:textId="77777777" w:rsidR="004317CB" w:rsidRDefault="004317CB" w:rsidP="00CD5344">
      <w:pPr>
        <w:spacing w:after="0" w:line="240" w:lineRule="auto"/>
        <w:jc w:val="both"/>
      </w:pPr>
      <w:r>
        <w:t>•</w:t>
      </w:r>
      <w:r>
        <w:tab/>
        <w:t>содействие в повышении информационной открытости учреждения;</w:t>
      </w:r>
    </w:p>
    <w:p w14:paraId="14BA99F2" w14:textId="77777777" w:rsidR="004317CB" w:rsidRDefault="004317CB" w:rsidP="00CD5344">
      <w:pPr>
        <w:spacing w:after="0" w:line="240" w:lineRule="auto"/>
        <w:jc w:val="both"/>
      </w:pPr>
      <w:r>
        <w:t>•</w:t>
      </w:r>
      <w:r>
        <w:tab/>
        <w:t>содействие в решении иных вопросов, связанных с повышением эффективности деятельности учреждения.</w:t>
      </w:r>
    </w:p>
    <w:p w14:paraId="4387B938" w14:textId="77777777" w:rsidR="00E8475F" w:rsidRDefault="004317CB" w:rsidP="00E8475F">
      <w:pPr>
        <w:spacing w:after="0" w:line="240" w:lineRule="auto"/>
        <w:ind w:firstLine="851"/>
        <w:jc w:val="both"/>
      </w:pPr>
      <w:r>
        <w:t xml:space="preserve">В состав Попечительского совета вошли 5 человек - представители органов местного самоуправления, общественных районных организаций. </w:t>
      </w:r>
    </w:p>
    <w:p w14:paraId="57335A1E" w14:textId="51687372" w:rsidR="00E8475F" w:rsidRDefault="00E8475F" w:rsidP="00E8475F">
      <w:pPr>
        <w:spacing w:after="0" w:line="240" w:lineRule="auto"/>
        <w:ind w:firstLine="851"/>
        <w:jc w:val="both"/>
      </w:pPr>
      <w:r>
        <w:t>Попечительский совет работал на основе добровольности, равноправия его членов, законности, гласности, на безвозмездной основе.</w:t>
      </w:r>
    </w:p>
    <w:p w14:paraId="7090CF4D" w14:textId="203BEFF6" w:rsidR="00735B7A" w:rsidRDefault="00735B7A" w:rsidP="00E8475F">
      <w:pPr>
        <w:spacing w:after="0" w:line="240" w:lineRule="auto"/>
        <w:ind w:firstLine="851"/>
        <w:jc w:val="both"/>
      </w:pPr>
      <w:r>
        <w:t xml:space="preserve">Для жителей дома </w:t>
      </w:r>
      <w:r w:rsidR="00E8475F">
        <w:t xml:space="preserve">вы 2024г. </w:t>
      </w:r>
      <w:r>
        <w:t>организовывались следующие мероприятия:</w:t>
      </w:r>
    </w:p>
    <w:p w14:paraId="09407E94" w14:textId="66F1CAAF" w:rsidR="00E8475F" w:rsidRDefault="00E8475F" w:rsidP="00E8475F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063B23">
        <w:rPr>
          <w:lang w:eastAsia="ru-RU"/>
        </w:rPr>
        <w:lastRenderedPageBreak/>
        <w:t>Жители</w:t>
      </w:r>
      <w:r w:rsidR="006E093C">
        <w:rPr>
          <w:lang w:eastAsia="ru-RU"/>
        </w:rPr>
        <w:t xml:space="preserve">, </w:t>
      </w:r>
      <w:r w:rsidRPr="00063B23">
        <w:rPr>
          <w:lang w:eastAsia="ru-RU"/>
        </w:rPr>
        <w:t>проживающие на постоянной основе</w:t>
      </w:r>
      <w:r w:rsidR="0040184A">
        <w:rPr>
          <w:lang w:eastAsia="ru-RU"/>
        </w:rPr>
        <w:t>,</w:t>
      </w:r>
      <w:r w:rsidRPr="00063B23">
        <w:rPr>
          <w:lang w:eastAsia="ru-RU"/>
        </w:rPr>
        <w:t xml:space="preserve"> получают социальные услуги согласно </w:t>
      </w:r>
      <w:r w:rsidRPr="00B03D1D">
        <w:rPr>
          <w:lang w:eastAsia="ru-RU"/>
        </w:rPr>
        <w:t xml:space="preserve">индивидуальным программам предоставления социальных услуг </w:t>
      </w:r>
      <w:r>
        <w:rPr>
          <w:lang w:eastAsia="ru-RU"/>
        </w:rPr>
        <w:t xml:space="preserve">(далее - </w:t>
      </w:r>
      <w:r w:rsidRPr="00063B23">
        <w:rPr>
          <w:lang w:eastAsia="ru-RU"/>
        </w:rPr>
        <w:t>ИППСУ</w:t>
      </w:r>
      <w:r>
        <w:rPr>
          <w:lang w:eastAsia="ru-RU"/>
        </w:rPr>
        <w:t>)</w:t>
      </w:r>
      <w:r w:rsidRPr="00063B23">
        <w:rPr>
          <w:lang w:eastAsia="ru-RU"/>
        </w:rPr>
        <w:t xml:space="preserve">. За </w:t>
      </w:r>
      <w:r>
        <w:rPr>
          <w:lang w:eastAsia="ru-RU"/>
        </w:rPr>
        <w:t>период</w:t>
      </w:r>
      <w:r w:rsidRPr="00063B23">
        <w:rPr>
          <w:lang w:eastAsia="ru-RU"/>
        </w:rPr>
        <w:t xml:space="preserve"> 2024 года было оказано </w:t>
      </w:r>
      <w:r>
        <w:rPr>
          <w:lang w:eastAsia="ru-RU"/>
        </w:rPr>
        <w:t>9</w:t>
      </w:r>
      <w:r w:rsidRPr="00504FAA">
        <w:rPr>
          <w:lang w:eastAsia="ru-RU"/>
        </w:rPr>
        <w:t>25</w:t>
      </w:r>
      <w:r>
        <w:rPr>
          <w:lang w:eastAsia="ru-RU"/>
        </w:rPr>
        <w:t>35</w:t>
      </w:r>
      <w:r w:rsidRPr="00063B23">
        <w:rPr>
          <w:lang w:eastAsia="ru-RU"/>
        </w:rPr>
        <w:t xml:space="preserve"> услуг. Из них Социально-бытовых услуг</w:t>
      </w:r>
      <w:r>
        <w:rPr>
          <w:lang w:eastAsia="ru-RU"/>
        </w:rPr>
        <w:t xml:space="preserve"> 44610</w:t>
      </w:r>
      <w:r w:rsidRPr="00063B23">
        <w:rPr>
          <w:lang w:eastAsia="ru-RU"/>
        </w:rPr>
        <w:t>, социально-медицинских услуг</w:t>
      </w:r>
      <w:r>
        <w:rPr>
          <w:lang w:eastAsia="ru-RU"/>
        </w:rPr>
        <w:t xml:space="preserve"> 37954</w:t>
      </w:r>
      <w:r w:rsidRPr="00063B23">
        <w:rPr>
          <w:lang w:eastAsia="ru-RU"/>
        </w:rPr>
        <w:t>, социально-психологических услуг</w:t>
      </w:r>
      <w:r>
        <w:rPr>
          <w:lang w:eastAsia="ru-RU"/>
        </w:rPr>
        <w:t xml:space="preserve"> 6998</w:t>
      </w:r>
      <w:r w:rsidRPr="00063B23">
        <w:rPr>
          <w:lang w:eastAsia="ru-RU"/>
        </w:rPr>
        <w:t>, социально-педагогических услуг</w:t>
      </w:r>
      <w:r>
        <w:rPr>
          <w:lang w:eastAsia="ru-RU"/>
        </w:rPr>
        <w:t xml:space="preserve"> </w:t>
      </w:r>
      <w:r w:rsidRPr="00504FAA">
        <w:rPr>
          <w:lang w:eastAsia="ru-RU"/>
        </w:rPr>
        <w:t>667</w:t>
      </w:r>
      <w:r w:rsidRPr="00063B23">
        <w:rPr>
          <w:lang w:eastAsia="ru-RU"/>
        </w:rPr>
        <w:t>, социально-правовых услуг</w:t>
      </w:r>
      <w:r>
        <w:rPr>
          <w:lang w:eastAsia="ru-RU"/>
        </w:rPr>
        <w:t xml:space="preserve"> 118</w:t>
      </w:r>
      <w:r w:rsidRPr="00063B23">
        <w:rPr>
          <w:lang w:eastAsia="ru-RU"/>
        </w:rPr>
        <w:t>, услуг в целях повышения коммуникативного потенциала</w:t>
      </w:r>
      <w:r>
        <w:rPr>
          <w:lang w:eastAsia="ru-RU"/>
        </w:rPr>
        <w:t xml:space="preserve"> 1450</w:t>
      </w:r>
      <w:r w:rsidRPr="00063B23">
        <w:rPr>
          <w:lang w:eastAsia="ru-RU"/>
        </w:rPr>
        <w:t>.</w:t>
      </w:r>
      <w:r w:rsidRPr="00486BAD">
        <w:rPr>
          <w:rFonts w:eastAsia="Times New Roman"/>
          <w:szCs w:val="28"/>
          <w:lang w:eastAsia="ru-RU"/>
        </w:rPr>
        <w:t xml:space="preserve"> </w:t>
      </w:r>
      <w:r w:rsidRPr="007A131B">
        <w:rPr>
          <w:rFonts w:eastAsia="Times New Roman"/>
          <w:szCs w:val="28"/>
          <w:lang w:eastAsia="ru-RU"/>
        </w:rPr>
        <w:t>Полнота охвата медицинс</w:t>
      </w:r>
      <w:r>
        <w:rPr>
          <w:rFonts w:eastAsia="Times New Roman"/>
          <w:szCs w:val="28"/>
          <w:lang w:eastAsia="ru-RU"/>
        </w:rPr>
        <w:t xml:space="preserve">ким осмотром в </w:t>
      </w:r>
      <w:proofErr w:type="gramStart"/>
      <w:r>
        <w:rPr>
          <w:rFonts w:eastAsia="Times New Roman"/>
          <w:szCs w:val="28"/>
          <w:lang w:eastAsia="ru-RU"/>
        </w:rPr>
        <w:t>%  -</w:t>
      </w:r>
      <w:proofErr w:type="gramEnd"/>
      <w:r>
        <w:rPr>
          <w:rFonts w:eastAsia="Times New Roman"/>
          <w:szCs w:val="28"/>
          <w:lang w:eastAsia="ru-RU"/>
        </w:rPr>
        <w:t xml:space="preserve">  96,8%  </w:t>
      </w:r>
      <w:r w:rsidRPr="007A131B">
        <w:rPr>
          <w:rFonts w:eastAsia="Times New Roman"/>
          <w:szCs w:val="28"/>
          <w:lang w:eastAsia="ru-RU"/>
        </w:rPr>
        <w:t>(число осмотренных лиц: число лиц, подлежащих осмотру по плану Х 100)</w:t>
      </w:r>
      <w:r>
        <w:rPr>
          <w:rFonts w:eastAsia="Times New Roman"/>
          <w:szCs w:val="28"/>
          <w:lang w:eastAsia="ru-RU"/>
        </w:rPr>
        <w:t>, прививки против гриппа – 96,8%</w:t>
      </w:r>
      <w:r w:rsidRPr="007A131B">
        <w:rPr>
          <w:rFonts w:eastAsia="Times New Roman"/>
          <w:szCs w:val="28"/>
          <w:lang w:eastAsia="ru-RU"/>
        </w:rPr>
        <w:t>.</w:t>
      </w:r>
    </w:p>
    <w:p w14:paraId="203FA5A2" w14:textId="77777777" w:rsidR="00E8475F" w:rsidRDefault="00E8475F" w:rsidP="00E8475F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lang w:eastAsia="ru-RU"/>
        </w:rPr>
        <w:t xml:space="preserve">В доме ветеранов активно функционирует пункт проката технических средств реабилитации (далее - ТСР). За 2024 год было выдано 53 ТСР. </w:t>
      </w:r>
    </w:p>
    <w:p w14:paraId="51640A1B" w14:textId="77777777" w:rsidR="00E8475F" w:rsidRDefault="00E8475F" w:rsidP="00E8475F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063B23">
        <w:rPr>
          <w:lang w:eastAsia="ru-RU"/>
        </w:rPr>
        <w:t>Пожилые люди посещают культурно массовые мероприятия</w:t>
      </w:r>
      <w:r>
        <w:rPr>
          <w:lang w:eastAsia="ru-RU"/>
        </w:rPr>
        <w:t>: концертные программы, тематические часы, чаепития, экскурсии, походы в театр, мастер-классы и др.</w:t>
      </w:r>
      <w:r w:rsidRPr="00063B23">
        <w:rPr>
          <w:lang w:eastAsia="ru-RU"/>
        </w:rPr>
        <w:t xml:space="preserve"> </w:t>
      </w:r>
      <w:r>
        <w:rPr>
          <w:lang w:eastAsia="ru-RU"/>
        </w:rPr>
        <w:t>В</w:t>
      </w:r>
      <w:r w:rsidRPr="00063B23">
        <w:rPr>
          <w:lang w:eastAsia="ru-RU"/>
        </w:rPr>
        <w:t xml:space="preserve">  2024 год</w:t>
      </w:r>
      <w:r>
        <w:rPr>
          <w:lang w:eastAsia="ru-RU"/>
        </w:rPr>
        <w:t>у</w:t>
      </w:r>
      <w:r w:rsidRPr="00063B23">
        <w:rPr>
          <w:lang w:eastAsia="ru-RU"/>
        </w:rPr>
        <w:t xml:space="preserve"> было проведено </w:t>
      </w:r>
      <w:r>
        <w:rPr>
          <w:lang w:eastAsia="ru-RU"/>
        </w:rPr>
        <w:t>60</w:t>
      </w:r>
      <w:r w:rsidRPr="00063B23">
        <w:rPr>
          <w:lang w:eastAsia="ru-RU"/>
        </w:rPr>
        <w:t xml:space="preserve"> мероприятий</w:t>
      </w:r>
      <w:r>
        <w:rPr>
          <w:lang w:eastAsia="ru-RU"/>
        </w:rPr>
        <w:t xml:space="preserve"> (День Защитника Отечества, 8 марта, пасхальные мероприятия, празднование Дня Победы в ВОВ, организация и проведение встреч со священнослужителями, Декада пожилых людей, организация и проведение Нового года)</w:t>
      </w:r>
      <w:r w:rsidRPr="00063B23">
        <w:rPr>
          <w:lang w:eastAsia="ru-RU"/>
        </w:rPr>
        <w:t>, 20 групповых занятий с психологом</w:t>
      </w:r>
      <w:r>
        <w:rPr>
          <w:lang w:eastAsia="ru-RU"/>
        </w:rPr>
        <w:t xml:space="preserve"> (беседы, тренинги, консультирования, мини-лекции, дискуссии)</w:t>
      </w:r>
      <w:r w:rsidRPr="00063B23">
        <w:rPr>
          <w:lang w:eastAsia="ru-RU"/>
        </w:rPr>
        <w:t>, также проходят выставки декоративно-прикладного искусства, осуществляются поездки-экскурсии</w:t>
      </w:r>
      <w:r>
        <w:rPr>
          <w:lang w:eastAsia="ru-RU"/>
        </w:rPr>
        <w:t xml:space="preserve"> (зоопарк, планетарий, речные прогулки, выезды на природу)</w:t>
      </w:r>
      <w:r w:rsidRPr="00063B23">
        <w:rPr>
          <w:lang w:eastAsia="ru-RU"/>
        </w:rPr>
        <w:t>.</w:t>
      </w:r>
    </w:p>
    <w:p w14:paraId="469CAC7E" w14:textId="77777777" w:rsidR="00E8475F" w:rsidRDefault="00E8475F" w:rsidP="00E8475F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lang w:eastAsia="ru-RU"/>
        </w:rPr>
        <w:t>В целом посещаемость за 2024 год составила 57%.  С целью развития активного и эффективного участия получателей социальных услуг во всех сферах социальной и общественной жизни, развития сотрудничества с некоммерческими организациями были проведены мероприятия с участием волонтеров (Сбербанк, «Старость в радость» и др.).   В декабре 2024 года возобновил работу стоматологический кабинет, столовая.</w:t>
      </w:r>
    </w:p>
    <w:p w14:paraId="1BF45481" w14:textId="12BD8D82" w:rsidR="00E8475F" w:rsidRDefault="00E8475F" w:rsidP="00E8475F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lang w:eastAsia="ru-RU"/>
        </w:rPr>
        <w:t>Жители дома активно взаимодействуют с общественным движением «Золотые руки ангела». В течение года ими были изготовлены маскировочные нашлемники (60 штук) для бойцов, а также жители участвовали в сборе гуманитарной помощи фронту и жителям Курска.</w:t>
      </w:r>
    </w:p>
    <w:p w14:paraId="646937CD" w14:textId="77777777" w:rsidR="00430912" w:rsidRDefault="00E8475F" w:rsidP="00430912">
      <w:pPr>
        <w:spacing w:after="0"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В рамках декады инвалидов 2024 года состоялся круглый с участием представителей из клиентской службы отделения Социального Фонда России по Новосибирской области в лице заместителя руководителя Антоновой Ю.В. и главного специалиста Лапинскели Е.В., службы ГКУ «Центра социальной поддержки населения» Центрального округа г. Новосибирска, руководителя Крюкововой  Н.А. и председателя Общественной организации Всероссийского общества инвалидов», Галл-Савальского И.В. Гости круглого стола рассказали жителям дома о всех мерах социальной поддержки. </w:t>
      </w:r>
    </w:p>
    <w:p w14:paraId="4E5BB681" w14:textId="77777777" w:rsidR="00430912" w:rsidRDefault="00E8475F" w:rsidP="00430912">
      <w:pPr>
        <w:spacing w:after="0"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В 2024 году «Дом ветеранов Новосибирской области» отмечал 30- летний юбилей</w:t>
      </w:r>
      <w:r w:rsidR="00430912">
        <w:rPr>
          <w:lang w:eastAsia="ru-RU"/>
        </w:rPr>
        <w:t>.</w:t>
      </w:r>
      <w:r>
        <w:rPr>
          <w:lang w:eastAsia="ru-RU"/>
        </w:rPr>
        <w:t xml:space="preserve"> В очередной раз Дом ветеранов собрал в своих стенах друзей и гостей. Мероприятие прошло на высоком уровне. Звучали слова благодарности</w:t>
      </w:r>
      <w:r w:rsidR="00430912">
        <w:rPr>
          <w:lang w:eastAsia="ru-RU"/>
        </w:rPr>
        <w:t>.</w:t>
      </w:r>
    </w:p>
    <w:p w14:paraId="44235667" w14:textId="77777777" w:rsidR="00430912" w:rsidRDefault="00E8475F" w:rsidP="00430912">
      <w:pPr>
        <w:spacing w:after="0"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Для людей старшего возраста (+55), в «Доме ветеранов Новосибирской области» разработана и внедрена авторская практика </w:t>
      </w:r>
      <w:r w:rsidRPr="00EB3D2B">
        <w:rPr>
          <w:lang w:eastAsia="ru-RU"/>
        </w:rPr>
        <w:t>«Школа активного долголетия». Практика</w:t>
      </w:r>
      <w:r w:rsidRPr="00541574">
        <w:rPr>
          <w:lang w:eastAsia="ru-RU"/>
        </w:rPr>
        <w:t xml:space="preserve"> включает в себя комплекс бесплатных просветительских, образовательных, оздоровительных и досуговых </w:t>
      </w:r>
      <w:r w:rsidRPr="00541574">
        <w:rPr>
          <w:lang w:eastAsia="ru-RU"/>
        </w:rPr>
        <w:lastRenderedPageBreak/>
        <w:t>мероприятий, способствующих укреплению здоровья и продвижению ценностей активного долголетия. Мероприятия проекта направлены на вовлечение людей старшего возраста к организаторской и волонтерской деятельности, повышение их социальной активности.</w:t>
      </w:r>
      <w:r>
        <w:rPr>
          <w:rFonts w:ascii="Arial" w:hAnsi="Arial" w:cs="Arial"/>
          <w:color w:val="1D1333"/>
          <w:sz w:val="27"/>
          <w:szCs w:val="27"/>
        </w:rPr>
        <w:t xml:space="preserve"> </w:t>
      </w:r>
      <w:r w:rsidRPr="00EB3D2B">
        <w:rPr>
          <w:lang w:eastAsia="ru-RU"/>
        </w:rPr>
        <w:t>Реализуемые мероприятия</w:t>
      </w:r>
      <w:r>
        <w:rPr>
          <w:rFonts w:ascii="Arial" w:hAnsi="Arial" w:cs="Arial"/>
          <w:color w:val="1D1333"/>
          <w:sz w:val="27"/>
          <w:szCs w:val="27"/>
        </w:rPr>
        <w:t xml:space="preserve"> </w:t>
      </w:r>
      <w:r w:rsidRPr="00EB3D2B">
        <w:rPr>
          <w:lang w:eastAsia="ru-RU"/>
        </w:rPr>
        <w:t>позвол</w:t>
      </w:r>
      <w:r>
        <w:rPr>
          <w:lang w:eastAsia="ru-RU"/>
        </w:rPr>
        <w:t xml:space="preserve">или </w:t>
      </w:r>
      <w:r w:rsidRPr="00EB3D2B">
        <w:rPr>
          <w:lang w:eastAsia="ru-RU"/>
        </w:rPr>
        <w:t>предупредить серьезные заболевания, научиться жить с проявлениями их симптомов, справляться со стрессами и продолжать занимать активную жизненную позицию.</w:t>
      </w:r>
    </w:p>
    <w:p w14:paraId="01A624B3" w14:textId="77777777" w:rsidR="00430912" w:rsidRDefault="00E8475F" w:rsidP="00430912">
      <w:pPr>
        <w:spacing w:after="0"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В 2024 году более 30 представителей старшего поколения посетили мероприятия «Школы активного долголетия». У участников практики стабилизировались когнитивные функции и значительно повысилась социальная активность.</w:t>
      </w:r>
      <w:r w:rsidR="00430912">
        <w:rPr>
          <w:lang w:eastAsia="ru-RU"/>
        </w:rPr>
        <w:t xml:space="preserve"> </w:t>
      </w:r>
      <w:r>
        <w:rPr>
          <w:lang w:eastAsia="ru-RU"/>
        </w:rPr>
        <w:t xml:space="preserve">Практика «Школа активного долголетия» размещена на платформе Смартека. </w:t>
      </w:r>
    </w:p>
    <w:p w14:paraId="1837CBA6" w14:textId="252CC6A3" w:rsidR="00E8475F" w:rsidRDefault="00E8475F" w:rsidP="00430912">
      <w:pPr>
        <w:spacing w:after="0" w:line="240" w:lineRule="auto"/>
        <w:ind w:firstLine="851"/>
        <w:jc w:val="both"/>
      </w:pPr>
      <w:r>
        <w:t>Анализируя культурно массовую работу в «Доме ветеранов Новосибирской области», можно отметить, что работа строится с целью удовлетворения культурных интересов пожилых людей, создаются все условия, чтобы досуг был наполненным и разнообразным. Поставлены задачи на следующий год относительно создания кружков по интересам жильцов (кружок для любителей искусства, хор «Нам песня строить и жить помогает»).</w:t>
      </w:r>
    </w:p>
    <w:p w14:paraId="228B4AC2" w14:textId="0EB386E3" w:rsidR="004317CB" w:rsidRDefault="004317CB" w:rsidP="000737A7">
      <w:pPr>
        <w:spacing w:after="0" w:line="240" w:lineRule="auto"/>
        <w:ind w:firstLine="851"/>
        <w:jc w:val="both"/>
      </w:pPr>
      <w:r>
        <w:t>С целью независимой оценки качества предоставления социальных услуг председател</w:t>
      </w:r>
      <w:r w:rsidR="00772CCC">
        <w:t>ем</w:t>
      </w:r>
      <w:r>
        <w:t xml:space="preserve"> «Совета ветеранов по Новосибирской области по социальным вопросам» был проведен опрос среди проживающих граждан пожилого возраста о качестве оказываемых социальных услуг, удовлетворенность условиями проживания - жалоб не выявлено.</w:t>
      </w:r>
    </w:p>
    <w:sectPr w:rsidR="004317CB" w:rsidSect="00E8475F">
      <w:pgSz w:w="11906" w:h="16838"/>
      <w:pgMar w:top="1134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1746"/>
    <w:multiLevelType w:val="hybridMultilevel"/>
    <w:tmpl w:val="7AEC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CB"/>
    <w:rsid w:val="000737A7"/>
    <w:rsid w:val="000B1736"/>
    <w:rsid w:val="00173E96"/>
    <w:rsid w:val="001A5E05"/>
    <w:rsid w:val="00211880"/>
    <w:rsid w:val="00255570"/>
    <w:rsid w:val="002B7D3C"/>
    <w:rsid w:val="0040184A"/>
    <w:rsid w:val="00405725"/>
    <w:rsid w:val="00406D66"/>
    <w:rsid w:val="00413E94"/>
    <w:rsid w:val="00430912"/>
    <w:rsid w:val="004317CB"/>
    <w:rsid w:val="00482BB7"/>
    <w:rsid w:val="004C3F2B"/>
    <w:rsid w:val="00521EEF"/>
    <w:rsid w:val="005C545A"/>
    <w:rsid w:val="00623A63"/>
    <w:rsid w:val="006D7F2A"/>
    <w:rsid w:val="006E093C"/>
    <w:rsid w:val="006F4563"/>
    <w:rsid w:val="00735B7A"/>
    <w:rsid w:val="00772CCC"/>
    <w:rsid w:val="007B3D2F"/>
    <w:rsid w:val="008362BA"/>
    <w:rsid w:val="008A4A8D"/>
    <w:rsid w:val="008D08BD"/>
    <w:rsid w:val="008D54DB"/>
    <w:rsid w:val="009154F3"/>
    <w:rsid w:val="009619C7"/>
    <w:rsid w:val="00994906"/>
    <w:rsid w:val="00A87DFB"/>
    <w:rsid w:val="00AA6335"/>
    <w:rsid w:val="00AE413F"/>
    <w:rsid w:val="00AE4449"/>
    <w:rsid w:val="00AF57B2"/>
    <w:rsid w:val="00B84918"/>
    <w:rsid w:val="00C133A3"/>
    <w:rsid w:val="00C549A5"/>
    <w:rsid w:val="00CB6F72"/>
    <w:rsid w:val="00CD5344"/>
    <w:rsid w:val="00CE50C6"/>
    <w:rsid w:val="00D20D37"/>
    <w:rsid w:val="00D32ACE"/>
    <w:rsid w:val="00D46B9B"/>
    <w:rsid w:val="00E51DD1"/>
    <w:rsid w:val="00E63FC0"/>
    <w:rsid w:val="00E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3E0D"/>
  <w15:chartTrackingRefBased/>
  <w15:docId w15:val="{599C63FE-3A12-4265-ACA8-2660B1C6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В А</dc:creator>
  <cp:keywords/>
  <dc:description/>
  <cp:lastModifiedBy>Зубанова Н В</cp:lastModifiedBy>
  <cp:revision>5</cp:revision>
  <cp:lastPrinted>2025-01-22T04:29:00Z</cp:lastPrinted>
  <dcterms:created xsi:type="dcterms:W3CDTF">2025-01-22T04:16:00Z</dcterms:created>
  <dcterms:modified xsi:type="dcterms:W3CDTF">2025-01-22T04:32:00Z</dcterms:modified>
</cp:coreProperties>
</file>